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tbl>
      <w:tblPr>
        <w:tblStyle w:val="PlainTable2"/>
        <w:tblW w:w="9303" w:type="dxa"/>
        <w:tblBorders>
          <w:top w:val="none" w:sz="0" w:space="0" w:color="auto"/>
          <w:bottom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3"/>
      </w:tblGrid>
      <w:tr w:rsidR="00171EC9" w14:paraId="247AAACD" w14:textId="77777777" w:rsidTr="00DA0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bottom w:val="none" w:sz="0" w:space="0" w:color="auto"/>
            </w:tcBorders>
            <w:shd w:val="clear" w:color="auto" w:fill="auto"/>
          </w:tcPr>
          <w:p w14:paraId="11CC73BB" w14:textId="005FB974" w:rsidR="003C552D" w:rsidRPr="003C552D" w:rsidRDefault="00E32586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</w:pPr>
            <w:r>
              <w:rPr>
                <w:color w:val="595959" w:themeColor="text1" w:themeTint="A6"/>
              </w:rPr>
              <w:br/>
            </w:r>
            <w:r w:rsidR="005B1DE6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PLANNER RESOURCE</w:t>
            </w:r>
            <w:r w:rsidR="00DA05C1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 xml:space="preserve"> | Page 1 of </w:t>
            </w:r>
            <w:r w:rsidR="00F00B8F">
              <w:rPr>
                <w:b w:val="0"/>
                <w:bCs/>
                <w:color w:val="595959" w:themeColor="text1" w:themeTint="A6"/>
                <w:spacing w:val="20"/>
                <w:sz w:val="20"/>
                <w:szCs w:val="20"/>
              </w:rPr>
              <w:t>1</w:t>
            </w:r>
          </w:p>
          <w:p w14:paraId="46F99183" w14:textId="74493046" w:rsidR="00171EC9" w:rsidRPr="00DA05C1" w:rsidRDefault="005B1DE6" w:rsidP="003C066F">
            <w:pPr>
              <w:pStyle w:val="PLGSessionTitle"/>
              <w:ind w:left="0"/>
              <w:rPr>
                <w:b w:val="0"/>
                <w:bCs/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Top Secret</w:t>
            </w:r>
            <w:r w:rsidR="001A5A89">
              <w:rPr>
                <w:color w:val="595959" w:themeColor="text1" w:themeTint="A6"/>
              </w:rPr>
              <w:t>!</w:t>
            </w:r>
            <w:r>
              <w:rPr>
                <w:color w:val="595959" w:themeColor="text1" w:themeTint="A6"/>
              </w:rPr>
              <w:t xml:space="preserve"> Exercise</w:t>
            </w:r>
          </w:p>
          <w:p w14:paraId="1D8578DE" w14:textId="7F85839D" w:rsidR="00DA05C1" w:rsidRPr="0007409C" w:rsidRDefault="00DA05C1" w:rsidP="003C066F">
            <w:pPr>
              <w:pStyle w:val="PLGSessionTitle"/>
              <w:ind w:left="0"/>
              <w:rPr>
                <w:sz w:val="28"/>
                <w:szCs w:val="28"/>
              </w:rPr>
            </w:pPr>
          </w:p>
        </w:tc>
      </w:tr>
      <w:tr w:rsidR="00DA05C1" w:rsidRPr="003C066F" w14:paraId="30849F63" w14:textId="77777777" w:rsidTr="00DA05C1">
        <w:tblPrEx>
          <w:tblBorders>
            <w:top w:val="single" w:sz="4" w:space="0" w:color="7F7F7F" w:themeColor="text1" w:themeTint="80"/>
            <w:bottom w:val="single" w:sz="4" w:space="0" w:color="7F7F7F" w:themeColor="text1" w:themeTint="8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3" w:type="dxa"/>
            <w:tcBorders>
              <w:top w:val="nil"/>
              <w:bottom w:val="nil"/>
            </w:tcBorders>
          </w:tcPr>
          <w:p w14:paraId="7A2F31D8" w14:textId="6384F2A7" w:rsidR="00A546E6" w:rsidRPr="00EF7A88" w:rsidRDefault="00EF7A88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bCs w:val="0"/>
                <w:noProof/>
                <w:color w:val="595959" w:themeColor="text1" w:themeTint="A6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7D574491" wp14:editId="79B53BFA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-4445</wp:posOffset>
                  </wp:positionV>
                  <wp:extent cx="2286000" cy="3009900"/>
                  <wp:effectExtent l="0" t="0" r="0" b="0"/>
                  <wp:wrapTight wrapText="bothSides">
                    <wp:wrapPolygon edited="1">
                      <wp:start x="0" y="0"/>
                      <wp:lineTo x="0" y="21509"/>
                      <wp:lineTo x="23065" y="21600"/>
                      <wp:lineTo x="23019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1QV20F15WL._SX359_BO1,204,203,200_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300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46E6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Source</w:t>
            </w:r>
            <w:r w:rsidR="00A546E6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306DAA68" w14:textId="1CF168AB" w:rsidR="00A546E6" w:rsidRPr="001A5A89" w:rsidRDefault="00700928" w:rsidP="00A546E6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This activity can be found in </w:t>
            </w:r>
            <w:r w:rsid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br/>
            </w:r>
            <w:hyperlink r:id="rId8" w:history="1"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t xml:space="preserve">Creative Therapy III: 52 More </w:t>
              </w:r>
              <w:r w:rsidR="001A5A89" w:rsidRPr="001A5A89">
                <w:rPr>
                  <w:rStyle w:val="Hyperlink"/>
                  <w:rFonts w:ascii="Nunito" w:hAnsi="Nunito"/>
                  <w:b w:val="0"/>
                  <w:bCs w:val="0"/>
                  <w:sz w:val="28"/>
                  <w:szCs w:val="28"/>
                </w:rPr>
                <w:br/>
                <w:t>Exercises for Groups</w:t>
              </w:r>
            </w:hyperlink>
          </w:p>
          <w:p w14:paraId="7BD23C42" w14:textId="77777777" w:rsidR="00A546E6" w:rsidRDefault="00A546E6" w:rsidP="00A546E6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3960899E" w14:textId="70D1FD0A" w:rsidR="001A5A89" w:rsidRPr="001A5A89" w:rsidRDefault="001A5A89" w:rsidP="001A5A89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proofErr w:type="spellStart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Dossick</w:t>
            </w:r>
            <w:proofErr w:type="spellEnd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Jane, and Eugene </w:t>
            </w:r>
            <w:proofErr w:type="spellStart"/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Shea</w:t>
            </w:r>
            <w:proofErr w:type="spellEnd"/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“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Top Secret!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”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Pr="001A5A89"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 xml:space="preserve">CT3-Creative Therapy III: 52 More Exercises </w:t>
            </w:r>
            <w:bookmarkStart w:id="0" w:name="_GoBack"/>
            <w:bookmarkEnd w:id="0"/>
            <w:r w:rsidRPr="001A5A89"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for Groups</w:t>
            </w:r>
            <w:r>
              <w:rPr>
                <w:rFonts w:ascii="Nunito" w:hAnsi="Nunito"/>
                <w:b w:val="0"/>
                <w:i/>
                <w:color w:val="595959" w:themeColor="text1" w:themeTint="A6"/>
                <w:sz w:val="28"/>
                <w:szCs w:val="28"/>
              </w:rPr>
              <w:t>.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Professional Resource Exchange, Inc.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1995</w:t>
            </w:r>
            <w:r w:rsidRPr="001A5A89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,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pp.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 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6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3</w:t>
            </w: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-64</w:t>
            </w:r>
            <w:r w:rsidR="00F00B8F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.</w:t>
            </w:r>
          </w:p>
          <w:p w14:paraId="0D6BEBCA" w14:textId="3CC91131" w:rsidR="00EF7A88" w:rsidRDefault="001A5A89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  <w:r w:rsidRPr="001A5A89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 xml:space="preserve"> </w:t>
            </w:r>
          </w:p>
          <w:p w14:paraId="73056D51" w14:textId="77777777" w:rsidR="00F00B8F" w:rsidRDefault="00F00B8F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4EB086CA" w14:textId="77777777" w:rsidR="00F00B8F" w:rsidRDefault="00F00B8F" w:rsidP="0007409C">
            <w:pPr>
              <w:rPr>
                <w:rFonts w:ascii="Nunito" w:hAnsi="Nunito"/>
                <w:b w:val="0"/>
                <w:bCs w:val="0"/>
                <w:color w:val="595959" w:themeColor="text1" w:themeTint="A6"/>
                <w:sz w:val="28"/>
                <w:szCs w:val="28"/>
              </w:rPr>
            </w:pPr>
          </w:p>
          <w:p w14:paraId="09D0A7E9" w14:textId="51F4C0A6" w:rsidR="0007409C" w:rsidRPr="0007409C" w:rsidRDefault="00F00B8F" w:rsidP="0007409C">
            <w:pPr>
              <w:rPr>
                <w:rFonts w:ascii="Nunito" w:hAnsi="Nunito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Overview</w:t>
            </w:r>
            <w:r w:rsidR="0007409C" w:rsidRPr="0007409C">
              <w:rPr>
                <w:rFonts w:ascii="Nunito" w:hAnsi="Nunito"/>
                <w:color w:val="595959" w:themeColor="text1" w:themeTint="A6"/>
                <w:sz w:val="28"/>
                <w:szCs w:val="28"/>
              </w:rPr>
              <w:t>:</w:t>
            </w:r>
          </w:p>
          <w:p w14:paraId="292FF988" w14:textId="0994E727" w:rsidR="00DA05C1" w:rsidRPr="005B1DE6" w:rsidRDefault="00F00B8F" w:rsidP="00F00B8F">
            <w:pP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</w:pPr>
            <w:r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>Lorem Ipsum</w:t>
            </w:r>
            <w:r w:rsidR="0007409C" w:rsidRPr="0007409C">
              <w:rPr>
                <w:rFonts w:ascii="Nunito" w:hAnsi="Nunito"/>
                <w:b w:val="0"/>
                <w:color w:val="595959" w:themeColor="text1" w:themeTint="A6"/>
                <w:sz w:val="28"/>
                <w:szCs w:val="28"/>
              </w:rPr>
              <w:t xml:space="preserve">. </w:t>
            </w:r>
          </w:p>
        </w:tc>
      </w:tr>
    </w:tbl>
    <w:p w14:paraId="5E7503E6" w14:textId="77777777" w:rsidR="0085726C" w:rsidRPr="003C066F" w:rsidRDefault="0085726C" w:rsidP="003C066F">
      <w:pPr>
        <w:rPr>
          <w:sz w:val="28"/>
          <w:szCs w:val="28"/>
        </w:rPr>
      </w:pPr>
    </w:p>
    <w:sectPr w:rsidR="0085726C" w:rsidRPr="003C066F" w:rsidSect="00684C1F">
      <w:footerReference w:type="default" r:id="rId9"/>
      <w:headerReference w:type="first" r:id="rId10"/>
      <w:pgSz w:w="12240" w:h="15840"/>
      <w:pgMar w:top="1444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259EA" w14:textId="77777777" w:rsidR="008826CA" w:rsidRDefault="008826CA">
      <w:r>
        <w:separator/>
      </w:r>
    </w:p>
    <w:p w14:paraId="14A0646A" w14:textId="77777777" w:rsidR="008826CA" w:rsidRDefault="008826CA"/>
  </w:endnote>
  <w:endnote w:type="continuationSeparator" w:id="0">
    <w:p w14:paraId="6CEABDE5" w14:textId="77777777" w:rsidR="008826CA" w:rsidRDefault="008826CA">
      <w:r>
        <w:continuationSeparator/>
      </w:r>
    </w:p>
    <w:p w14:paraId="0483E5CB" w14:textId="77777777" w:rsidR="008826CA" w:rsidRDefault="008826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02D23" w14:textId="77777777" w:rsidR="008826CA" w:rsidRDefault="008826CA">
      <w:r>
        <w:separator/>
      </w:r>
    </w:p>
    <w:p w14:paraId="66B0839C" w14:textId="77777777" w:rsidR="008826CA" w:rsidRDefault="008826CA"/>
  </w:footnote>
  <w:footnote w:type="continuationSeparator" w:id="0">
    <w:p w14:paraId="096F3B05" w14:textId="77777777" w:rsidR="008826CA" w:rsidRDefault="008826CA">
      <w:r>
        <w:continuationSeparator/>
      </w:r>
    </w:p>
    <w:p w14:paraId="0B37E43E" w14:textId="77777777" w:rsidR="008826CA" w:rsidRDefault="008826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63D41C5C" w:rsidR="000D7B64" w:rsidRDefault="000D7B64">
    <w:pPr>
      <w:rPr>
        <w:szCs w:val="20"/>
      </w:rPr>
    </w:pPr>
  </w:p>
  <w:p w14:paraId="0D333A92" w14:textId="5B50E4B1" w:rsidR="000D7B64" w:rsidRDefault="005E08C5" w:rsidP="00821442">
    <w:pPr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44EF42" wp14:editId="2BD1446A">
              <wp:simplePos x="0" y="0"/>
              <wp:positionH relativeFrom="column">
                <wp:posOffset>4506595</wp:posOffset>
              </wp:positionH>
              <wp:positionV relativeFrom="paragraph">
                <wp:posOffset>92536</wp:posOffset>
              </wp:positionV>
              <wp:extent cx="18288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0C4EC8" w14:textId="470831DC" w:rsidR="005E08C5" w:rsidRDefault="005E08C5" w:rsidP="005E08C5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pacing w:val="20"/>
                              <w:sz w:val="20"/>
                              <w:szCs w:val="20"/>
                            </w:rPr>
                            <w:t>PLANNER RESOURCE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44EF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4.85pt;margin-top:7.3pt;width:2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" fillcolor="#d7d7d7 [671]" stroked="f" strokeweight=".5pt">
              <v:textbox>
                <w:txbxContent>
                  <w:p w14:paraId="180C4EC8" w14:textId="470831DC" w:rsidR="005E08C5" w:rsidRDefault="005E08C5" w:rsidP="005E08C5">
                    <w:pPr>
                      <w:jc w:val="center"/>
                    </w:pPr>
                    <w:r>
                      <w:rPr>
                        <w:b/>
                        <w:bCs/>
                        <w:color w:val="595959" w:themeColor="text1" w:themeTint="A6"/>
                        <w:spacing w:val="20"/>
                        <w:sz w:val="20"/>
                        <w:szCs w:val="20"/>
                      </w:rPr>
                      <w:t>PLANNER RESOURCE</w:t>
                    </w:r>
                  </w:p>
                </w:txbxContent>
              </v:textbox>
            </v:shape>
          </w:pict>
        </mc:Fallback>
      </mc:AlternateContent>
    </w:r>
    <w:r w:rsidR="00E32586"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D7EB0A1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77C38868" w:rsidR="000D7B64" w:rsidRPr="00DE3269" w:rsidRDefault="000D7B64" w:rsidP="005E08C5">
    <w:pPr>
      <w:jc w:val="right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437F1"/>
    <w:multiLevelType w:val="hybridMultilevel"/>
    <w:tmpl w:val="C4BC0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A7C"/>
    <w:multiLevelType w:val="hybridMultilevel"/>
    <w:tmpl w:val="3E34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8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 w:numId="23">
    <w:abstractNumId w:val="17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7409C"/>
    <w:rsid w:val="00083015"/>
    <w:rsid w:val="00087F70"/>
    <w:rsid w:val="0009134E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5A89"/>
    <w:rsid w:val="001A66DE"/>
    <w:rsid w:val="001B52F1"/>
    <w:rsid w:val="001D443C"/>
    <w:rsid w:val="001D7F81"/>
    <w:rsid w:val="00223D54"/>
    <w:rsid w:val="002402BE"/>
    <w:rsid w:val="00240A63"/>
    <w:rsid w:val="00245AE1"/>
    <w:rsid w:val="0026751A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C552D"/>
    <w:rsid w:val="003D351D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548D9"/>
    <w:rsid w:val="0057617B"/>
    <w:rsid w:val="00577E25"/>
    <w:rsid w:val="00590B99"/>
    <w:rsid w:val="005971BF"/>
    <w:rsid w:val="005B1DE6"/>
    <w:rsid w:val="005C5979"/>
    <w:rsid w:val="005E08C5"/>
    <w:rsid w:val="005F2F5A"/>
    <w:rsid w:val="0060141F"/>
    <w:rsid w:val="0065517A"/>
    <w:rsid w:val="00666C1F"/>
    <w:rsid w:val="00677FE3"/>
    <w:rsid w:val="00680645"/>
    <w:rsid w:val="00684C1F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0928"/>
    <w:rsid w:val="007023B7"/>
    <w:rsid w:val="007026CD"/>
    <w:rsid w:val="0071127B"/>
    <w:rsid w:val="00720A98"/>
    <w:rsid w:val="00733B61"/>
    <w:rsid w:val="0074122C"/>
    <w:rsid w:val="0075149A"/>
    <w:rsid w:val="00751E16"/>
    <w:rsid w:val="00775AAC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32D3"/>
    <w:rsid w:val="008470D8"/>
    <w:rsid w:val="0085726C"/>
    <w:rsid w:val="008657A8"/>
    <w:rsid w:val="008826CA"/>
    <w:rsid w:val="00883E13"/>
    <w:rsid w:val="0089796C"/>
    <w:rsid w:val="008B3786"/>
    <w:rsid w:val="008C4556"/>
    <w:rsid w:val="008E0CFC"/>
    <w:rsid w:val="00902648"/>
    <w:rsid w:val="00910F51"/>
    <w:rsid w:val="00920246"/>
    <w:rsid w:val="00924E94"/>
    <w:rsid w:val="009328C6"/>
    <w:rsid w:val="00944109"/>
    <w:rsid w:val="009526E9"/>
    <w:rsid w:val="00977C6C"/>
    <w:rsid w:val="0099135D"/>
    <w:rsid w:val="00A31C36"/>
    <w:rsid w:val="00A5243F"/>
    <w:rsid w:val="00A5259A"/>
    <w:rsid w:val="00A546E6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A05C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EF7A88"/>
    <w:rsid w:val="00F00B8F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E455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  <w:style w:type="character" w:styleId="Hyperlink">
    <w:name w:val="Hyperlink"/>
    <w:basedOn w:val="DefaultParagraphFont"/>
    <w:uiPriority w:val="99"/>
    <w:unhideWhenUsed/>
    <w:rsid w:val="001A5A89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press.com/Creative-Therapy-III-52-More-Exercises-for-Groups_p_288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27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6</cp:revision>
  <cp:lastPrinted>2019-10-24T14:37:00Z</cp:lastPrinted>
  <dcterms:created xsi:type="dcterms:W3CDTF">2021-02-18T18:27:00Z</dcterms:created>
  <dcterms:modified xsi:type="dcterms:W3CDTF">2021-02-18T19:22:00Z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